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云浮新兴东盈村镇银行股份有限公司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临时信息披露报告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近日，云浮新兴东盈村镇银行股份有限公司（以下简称“本行”）收到中国人民银行云浮市分行的《行政处罚决定书》（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云银罚决字〔2025〕1号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）、《行政处罚决定书》（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云银罚决字〔2025〕2号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），对本行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违反支付结算业务管理规定、货币金银业务管理规定、反洗钱业务管理规定、金融科技业务管理规定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的行为处以罚款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43万元、对1名相关责任人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处以罚款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监管部门的上述处罚决定，本行高度重视，深刻汲取经验教训，已及时制定和推进落实各项整改措施。本行将持续遵循稳健经营理念，全面加强内部控制与风险管理，切实提升反洗钱合规履职能力，不断强化反洗钱风险管理体系，坚持依法合规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云浮新兴东盈村镇银行股份有限公司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2025年8月1日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MV Boli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E5F2B"/>
    <w:rsid w:val="13046E6C"/>
    <w:rsid w:val="36D20591"/>
    <w:rsid w:val="3B3C613D"/>
    <w:rsid w:val="488432F0"/>
    <w:rsid w:val="49C5506F"/>
    <w:rsid w:val="59D6486D"/>
    <w:rsid w:val="5C7A5DF0"/>
    <w:rsid w:val="5EAA6F92"/>
    <w:rsid w:val="639D5872"/>
    <w:rsid w:val="6A115FFE"/>
    <w:rsid w:val="723A5A93"/>
    <w:rsid w:val="76803CF7"/>
    <w:rsid w:val="7B311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2023-11-20T09:48:00Z</dcterms:created>
  <dc:creator>User</dc:creator>
  <cp:lastModifiedBy>严泳婷</cp:lastModifiedBy>
  <cp:lastPrinted>2025-07-29T08:30:00Z</cp:lastPrinted>
  <dcterms:modified xsi:type="dcterms:W3CDTF">2025-08-01T07:10:03Z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2268F5CD18444F9796A5EE9752472C89</vt:lpwstr>
  </property>
</Properties>
</file>