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DB" w:rsidRDefault="00051BFB">
      <w:pPr>
        <w:spacing w:line="560" w:lineRule="exact"/>
        <w:jc w:val="center"/>
        <w:rPr>
          <w:rFonts w:ascii="黑体" w:eastAsia="黑体"/>
          <w:b/>
          <w:sz w:val="44"/>
          <w:szCs w:val="44"/>
        </w:rPr>
      </w:pPr>
      <w:r>
        <w:rPr>
          <w:rFonts w:ascii="创艺简标宋" w:eastAsia="创艺简标宋" w:hint="eastAsia"/>
          <w:b/>
          <w:sz w:val="44"/>
          <w:szCs w:val="44"/>
        </w:rPr>
        <w:t>贺州八步东盈村镇银行股份有限公司关于总行组织架构调整的临时信息披露报告</w:t>
      </w:r>
    </w:p>
    <w:p w:rsidR="00143BDB" w:rsidRDefault="00143BDB">
      <w:pPr>
        <w:spacing w:line="560" w:lineRule="exact"/>
        <w:jc w:val="left"/>
        <w:rPr>
          <w:rFonts w:ascii="仿宋_GB2312"/>
          <w:szCs w:val="32"/>
        </w:rPr>
      </w:pPr>
    </w:p>
    <w:p w:rsidR="00143BDB" w:rsidRDefault="00051BFB" w:rsidP="00846424">
      <w:pPr>
        <w:spacing w:line="560" w:lineRule="exact"/>
        <w:ind w:firstLineChars="200" w:firstLine="616"/>
        <w:rPr>
          <w:rFonts w:ascii="仿宋_GB2312"/>
          <w:szCs w:val="32"/>
        </w:rPr>
      </w:pPr>
      <w:r>
        <w:rPr>
          <w:rFonts w:ascii="仿宋_GB2312" w:hAnsi="宋体" w:hint="eastAsia"/>
          <w:spacing w:val="-6"/>
          <w:szCs w:val="32"/>
        </w:rPr>
        <w:t>根据有关规定，贺州八步东盈村镇银行股份有限公司（以下简称“本行”）现将总行组织架构调整信息披露报告如下：</w:t>
      </w:r>
    </w:p>
    <w:p w:rsidR="00143BDB" w:rsidRDefault="00051BFB">
      <w:pPr>
        <w:spacing w:line="560" w:lineRule="exact"/>
        <w:ind w:firstLineChars="200" w:firstLine="640"/>
        <w:rPr>
          <w:rFonts w:ascii="仿宋_GB2312"/>
          <w:szCs w:val="32"/>
        </w:rPr>
      </w:pPr>
      <w:r>
        <w:rPr>
          <w:rFonts w:ascii="仿宋_GB2312" w:hint="eastAsia"/>
          <w:szCs w:val="32"/>
        </w:rPr>
        <w:t>为建立简洁高效的公司治理结构，根据《中华人民共和国公司法（2023修订）》等法律法规、监管规定和相关文件要求及本行现行章程规定，结合本行股权结构，</w:t>
      </w:r>
      <w:r w:rsidR="00B3622A">
        <w:rPr>
          <w:rFonts w:ascii="仿宋_GB2312" w:hint="eastAsia"/>
          <w:szCs w:val="32"/>
        </w:rPr>
        <w:t>2026年1月8日起，</w:t>
      </w:r>
      <w:r>
        <w:rPr>
          <w:rFonts w:ascii="仿宋_GB2312" w:hint="eastAsia"/>
          <w:szCs w:val="32"/>
        </w:rPr>
        <w:t>撤销本行董事会、监事会及其下设专门委员会、工作小组。</w:t>
      </w:r>
    </w:p>
    <w:p w:rsidR="00143BDB" w:rsidRDefault="00051BFB">
      <w:pPr>
        <w:spacing w:line="560" w:lineRule="exact"/>
        <w:ind w:firstLineChars="200" w:firstLine="640"/>
        <w:rPr>
          <w:rFonts w:ascii="仿宋_GB2312"/>
          <w:szCs w:val="32"/>
        </w:rPr>
      </w:pPr>
      <w:r>
        <w:rPr>
          <w:rFonts w:ascii="仿宋_GB2312" w:hint="eastAsia"/>
          <w:szCs w:val="32"/>
        </w:rPr>
        <w:t>结合本行已撤销董事会的实际，赖泽昆先生继续担任本行董事；卢为民先生不再担任本行董事及董事长职务，蓝翔云先生、李建国先生、黎晓文先生不再担任本行董事职务。</w:t>
      </w:r>
    </w:p>
    <w:p w:rsidR="00143BDB" w:rsidRDefault="00051BFB">
      <w:pPr>
        <w:spacing w:line="560" w:lineRule="exact"/>
        <w:ind w:firstLineChars="200" w:firstLine="640"/>
        <w:rPr>
          <w:rFonts w:ascii="仿宋_GB2312"/>
          <w:szCs w:val="32"/>
        </w:rPr>
      </w:pPr>
      <w:r>
        <w:rPr>
          <w:rFonts w:ascii="仿宋_GB2312" w:hint="eastAsia"/>
          <w:szCs w:val="32"/>
        </w:rPr>
        <w:t>结合本行已撤销监事会的实际，黄剑铭先生继续担任本行监事；李常先生不再担任本行监事及监事长职务，梁嘉欣女士不再担任本行监事职务。</w:t>
      </w:r>
      <w:bookmarkStart w:id="0" w:name="_GoBack"/>
      <w:bookmarkEnd w:id="0"/>
    </w:p>
    <w:p w:rsidR="00143BDB" w:rsidRDefault="00051BFB">
      <w:pPr>
        <w:spacing w:line="560" w:lineRule="exact"/>
        <w:ind w:firstLineChars="200" w:firstLine="640"/>
        <w:rPr>
          <w:rFonts w:ascii="仿宋_GB2312"/>
          <w:szCs w:val="32"/>
        </w:rPr>
      </w:pPr>
      <w:r>
        <w:rPr>
          <w:rFonts w:ascii="仿宋_GB2312" w:hint="eastAsia"/>
          <w:szCs w:val="32"/>
        </w:rPr>
        <w:t>特此公告。</w:t>
      </w:r>
    </w:p>
    <w:p w:rsidR="00143BDB" w:rsidRDefault="00143BDB" w:rsidP="00143BDB">
      <w:pPr>
        <w:spacing w:line="560" w:lineRule="exact"/>
        <w:rPr>
          <w:rFonts w:ascii="仿宋_GB2312"/>
          <w:szCs w:val="32"/>
        </w:rPr>
      </w:pPr>
    </w:p>
    <w:p w:rsidR="00143BDB" w:rsidRDefault="00051BFB">
      <w:pPr>
        <w:spacing w:line="560" w:lineRule="exact"/>
        <w:ind w:firstLineChars="1050" w:firstLine="3234"/>
        <w:rPr>
          <w:rFonts w:ascii="仿宋_GB2312" w:hAnsi="宋体"/>
          <w:spacing w:val="-6"/>
          <w:szCs w:val="32"/>
        </w:rPr>
      </w:pPr>
      <w:r>
        <w:rPr>
          <w:rFonts w:ascii="仿宋_GB2312" w:hAnsi="宋体" w:hint="eastAsia"/>
          <w:spacing w:val="-6"/>
          <w:szCs w:val="32"/>
        </w:rPr>
        <w:t>贺州八步东盈村镇银行股份有限公司</w:t>
      </w:r>
    </w:p>
    <w:p w:rsidR="00143BDB" w:rsidRDefault="00051BFB">
      <w:pPr>
        <w:spacing w:line="560" w:lineRule="exact"/>
      </w:pPr>
      <w:r>
        <w:rPr>
          <w:rFonts w:ascii="仿宋_GB2312" w:hAnsi="宋体" w:hint="eastAsia"/>
          <w:spacing w:val="-6"/>
          <w:szCs w:val="32"/>
        </w:rPr>
        <w:t xml:space="preserve">                               2026年</w:t>
      </w:r>
      <w:r w:rsidR="00846424">
        <w:rPr>
          <w:rFonts w:ascii="仿宋_GB2312" w:hAnsi="宋体" w:hint="eastAsia"/>
          <w:spacing w:val="-6"/>
          <w:szCs w:val="32"/>
        </w:rPr>
        <w:t>1</w:t>
      </w:r>
      <w:r>
        <w:rPr>
          <w:rFonts w:ascii="仿宋_GB2312" w:hAnsi="宋体" w:hint="eastAsia"/>
          <w:spacing w:val="-6"/>
          <w:szCs w:val="32"/>
        </w:rPr>
        <w:t>月</w:t>
      </w:r>
      <w:r w:rsidR="00846424">
        <w:rPr>
          <w:rFonts w:ascii="仿宋_GB2312" w:hAnsi="宋体" w:hint="eastAsia"/>
          <w:spacing w:val="-6"/>
          <w:szCs w:val="32"/>
        </w:rPr>
        <w:t>8</w:t>
      </w:r>
      <w:r>
        <w:rPr>
          <w:rFonts w:ascii="仿宋_GB2312" w:hAnsi="宋体" w:hint="eastAsia"/>
          <w:spacing w:val="-6"/>
          <w:szCs w:val="32"/>
        </w:rPr>
        <w:t>日</w:t>
      </w:r>
    </w:p>
    <w:p w:rsidR="00143BDB" w:rsidRDefault="00143BDB">
      <w:pPr>
        <w:widowControl/>
        <w:autoSpaceDE w:val="0"/>
        <w:autoSpaceDN w:val="0"/>
        <w:adjustRightInd w:val="0"/>
        <w:jc w:val="left"/>
        <w:rPr>
          <w:rFonts w:ascii="微软雅黑" w:eastAsia="微软雅黑" w:hAnsi="微软雅黑" w:cs="Times"/>
          <w:kern w:val="0"/>
          <w:sz w:val="21"/>
          <w:szCs w:val="21"/>
        </w:rPr>
      </w:pPr>
    </w:p>
    <w:sectPr w:rsidR="00143BDB" w:rsidSect="00143BDB">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6424A7" w15:done="0"/>
  <w15:commentEx w15:paraId="075A1CC1" w15:done="0"/>
  <w15:commentEx w15:paraId="10AA5D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24" w:rsidRDefault="00846424" w:rsidP="00846424">
      <w:r>
        <w:separator/>
      </w:r>
    </w:p>
  </w:endnote>
  <w:endnote w:type="continuationSeparator" w:id="0">
    <w:p w:rsidR="00846424" w:rsidRDefault="00846424" w:rsidP="00846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24" w:rsidRDefault="00846424" w:rsidP="00846424">
      <w:r>
        <w:separator/>
      </w:r>
    </w:p>
  </w:footnote>
  <w:footnote w:type="continuationSeparator" w:id="0">
    <w:p w:rsidR="00846424" w:rsidRDefault="00846424" w:rsidP="0084642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碧云">
    <w15:presenceInfo w15:providerId="None" w15:userId="袁碧云"/>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3483C2E"/>
    <w:rsid w:val="00051BFB"/>
    <w:rsid w:val="00143BDB"/>
    <w:rsid w:val="00173A65"/>
    <w:rsid w:val="003121AC"/>
    <w:rsid w:val="0035782B"/>
    <w:rsid w:val="00386346"/>
    <w:rsid w:val="003D16F0"/>
    <w:rsid w:val="006843C2"/>
    <w:rsid w:val="006922AD"/>
    <w:rsid w:val="007443B1"/>
    <w:rsid w:val="007C1796"/>
    <w:rsid w:val="00846424"/>
    <w:rsid w:val="0098464F"/>
    <w:rsid w:val="00A816CB"/>
    <w:rsid w:val="00AD2DFA"/>
    <w:rsid w:val="00B02716"/>
    <w:rsid w:val="00B3622A"/>
    <w:rsid w:val="00BF0E23"/>
    <w:rsid w:val="00BF7179"/>
    <w:rsid w:val="00E3273B"/>
    <w:rsid w:val="00EF3BAF"/>
    <w:rsid w:val="00FF231B"/>
    <w:rsid w:val="023D19A8"/>
    <w:rsid w:val="43483C2E"/>
    <w:rsid w:val="5A1916BA"/>
    <w:rsid w:val="73F41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BDB"/>
    <w:pPr>
      <w:widowControl w:val="0"/>
      <w:jc w:val="both"/>
    </w:pPr>
    <w:rPr>
      <w:rFonts w:ascii="Times New Roman" w:eastAsia="仿宋_GB2312" w:hAnsi="Times New Roman" w:cs="Times New Roman"/>
      <w:kern w:val="2"/>
      <w:sz w:val="32"/>
      <w:szCs w:val="24"/>
    </w:rPr>
  </w:style>
  <w:style w:type="paragraph" w:styleId="1">
    <w:name w:val="heading 1"/>
    <w:basedOn w:val="a"/>
    <w:next w:val="a"/>
    <w:qFormat/>
    <w:rsid w:val="00143BDB"/>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143BDB"/>
    <w:pPr>
      <w:jc w:val="left"/>
    </w:pPr>
  </w:style>
  <w:style w:type="paragraph" w:styleId="a4">
    <w:name w:val="footer"/>
    <w:basedOn w:val="a"/>
    <w:link w:val="Char"/>
    <w:qFormat/>
    <w:rsid w:val="00143BDB"/>
    <w:pPr>
      <w:tabs>
        <w:tab w:val="center" w:pos="4153"/>
        <w:tab w:val="right" w:pos="8306"/>
      </w:tabs>
      <w:snapToGrid w:val="0"/>
      <w:jc w:val="left"/>
    </w:pPr>
    <w:rPr>
      <w:sz w:val="18"/>
      <w:szCs w:val="18"/>
    </w:rPr>
  </w:style>
  <w:style w:type="paragraph" w:styleId="a5">
    <w:name w:val="header"/>
    <w:basedOn w:val="a"/>
    <w:link w:val="Char0"/>
    <w:qFormat/>
    <w:rsid w:val="00143B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3BDB"/>
    <w:rPr>
      <w:rFonts w:ascii="Times New Roman" w:eastAsia="仿宋_GB2312" w:hAnsi="Times New Roman" w:cs="Times New Roman"/>
      <w:kern w:val="2"/>
      <w:sz w:val="18"/>
      <w:szCs w:val="18"/>
    </w:rPr>
  </w:style>
  <w:style w:type="character" w:customStyle="1" w:styleId="Char">
    <w:name w:val="页脚 Char"/>
    <w:basedOn w:val="a0"/>
    <w:link w:val="a4"/>
    <w:qFormat/>
    <w:rsid w:val="00143BDB"/>
    <w:rPr>
      <w:rFonts w:ascii="Times New Roman" w:eastAsia="仿宋_GB2312" w:hAnsi="Times New Roman" w:cs="Times New Roman"/>
      <w:kern w:val="2"/>
      <w:sz w:val="18"/>
      <w:szCs w:val="18"/>
    </w:rPr>
  </w:style>
  <w:style w:type="character" w:styleId="a6">
    <w:name w:val="annotation reference"/>
    <w:basedOn w:val="a0"/>
    <w:rsid w:val="00143BDB"/>
    <w:rPr>
      <w:sz w:val="21"/>
      <w:szCs w:val="21"/>
    </w:rPr>
  </w:style>
  <w:style w:type="paragraph" w:styleId="a7">
    <w:name w:val="Balloon Text"/>
    <w:basedOn w:val="a"/>
    <w:link w:val="Char1"/>
    <w:rsid w:val="00846424"/>
    <w:rPr>
      <w:sz w:val="18"/>
      <w:szCs w:val="18"/>
    </w:rPr>
  </w:style>
  <w:style w:type="character" w:customStyle="1" w:styleId="Char1">
    <w:name w:val="批注框文本 Char"/>
    <w:basedOn w:val="a0"/>
    <w:link w:val="a7"/>
    <w:rsid w:val="00846424"/>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51</Characters>
  <Application>Microsoft Office Word</Application>
  <DocSecurity>0</DocSecurity>
  <Lines>1</Lines>
  <Paragraphs>1</Paragraphs>
  <ScaleCrop>false</ScaleCrop>
  <Company>HDCBank</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郑滨</dc:creator>
  <cp:lastModifiedBy>肖慧君</cp:lastModifiedBy>
  <cp:revision>6</cp:revision>
  <dcterms:created xsi:type="dcterms:W3CDTF">2026-05-06T03:08:00Z</dcterms:created>
  <dcterms:modified xsi:type="dcterms:W3CDTF">2026-05-06T03:23:00Z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261F3DEC1D1F496186B4B50AE2A3879C</vt:lpwstr>
  </property>
</Properties>
</file>