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77" w:rsidRDefault="009145D3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关于“</w:t>
      </w:r>
      <w:r w:rsidR="000B6370" w:rsidRPr="000B637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中银理财-惠享天天4号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”产品</w:t>
      </w:r>
      <w:r w:rsidR="00526EA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G份额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费率优惠的公告(2026年7月6日-</w:t>
      </w:r>
      <w:r w:rsidR="00526EA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月</w:t>
      </w:r>
      <w:r w:rsidR="00526EA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30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日)</w:t>
      </w:r>
    </w:p>
    <w:p w:rsidR="00145577" w:rsidRDefault="00145577">
      <w:pPr>
        <w:rPr>
          <w:rFonts w:ascii="宋体" w:eastAsia="宋体" w:hAnsi="宋体" w:cs="宋体"/>
          <w:szCs w:val="21"/>
        </w:rPr>
      </w:pPr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尊敬的投资者：</w:t>
      </w:r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ind w:firstLine="48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为答谢您长期以来的支持，回馈新老客户，我公司将于2026年7月6日至</w:t>
      </w:r>
      <w:r w:rsidR="00526EAA">
        <w:rPr>
          <w:rFonts w:hint="eastAsia"/>
          <w:color w:val="000000" w:themeColor="text1"/>
          <w:sz w:val="21"/>
          <w:szCs w:val="21"/>
        </w:rPr>
        <w:t>9</w:t>
      </w:r>
      <w:r>
        <w:rPr>
          <w:rFonts w:hint="eastAsia"/>
          <w:color w:val="000000" w:themeColor="text1"/>
          <w:sz w:val="21"/>
          <w:szCs w:val="21"/>
        </w:rPr>
        <w:t>月</w:t>
      </w:r>
      <w:r w:rsidR="00526EAA">
        <w:rPr>
          <w:rFonts w:hint="eastAsia"/>
          <w:color w:val="000000" w:themeColor="text1"/>
          <w:sz w:val="21"/>
          <w:szCs w:val="21"/>
        </w:rPr>
        <w:t>30</w:t>
      </w:r>
      <w:r>
        <w:rPr>
          <w:rFonts w:hint="eastAsia"/>
          <w:color w:val="000000" w:themeColor="text1"/>
          <w:sz w:val="21"/>
          <w:szCs w:val="21"/>
        </w:rPr>
        <w:t>日对"</w:t>
      </w:r>
      <w:r w:rsidRPr="009145D3">
        <w:rPr>
          <w:rFonts w:hint="eastAsia"/>
          <w:color w:val="000000" w:themeColor="text1"/>
          <w:sz w:val="21"/>
          <w:szCs w:val="21"/>
        </w:rPr>
        <w:t>中银理财-</w:t>
      </w:r>
      <w:r w:rsidR="00526EAA" w:rsidRPr="00526EAA">
        <w:rPr>
          <w:rFonts w:hint="eastAsia"/>
          <w:color w:val="000000" w:themeColor="text1"/>
          <w:sz w:val="21"/>
          <w:szCs w:val="21"/>
        </w:rPr>
        <w:t>惠享天天4号</w:t>
      </w:r>
      <w:r>
        <w:rPr>
          <w:rFonts w:hint="eastAsia"/>
          <w:color w:val="000000" w:themeColor="text1"/>
          <w:sz w:val="21"/>
          <w:szCs w:val="21"/>
        </w:rPr>
        <w:t>"产品</w:t>
      </w:r>
      <w:r w:rsidR="00526EAA">
        <w:rPr>
          <w:rFonts w:hint="eastAsia"/>
          <w:color w:val="000000" w:themeColor="text1"/>
          <w:sz w:val="21"/>
          <w:szCs w:val="21"/>
        </w:rPr>
        <w:t>G份额</w:t>
      </w:r>
      <w:r>
        <w:rPr>
          <w:rFonts w:hint="eastAsia"/>
          <w:color w:val="000000" w:themeColor="text1"/>
          <w:sz w:val="21"/>
          <w:szCs w:val="21"/>
        </w:rPr>
        <w:t>费率进行优惠，即：</w:t>
      </w:r>
      <w:r w:rsidR="00526EAA">
        <w:rPr>
          <w:rFonts w:hint="eastAsia"/>
          <w:color w:val="000000" w:themeColor="text1"/>
          <w:sz w:val="21"/>
          <w:szCs w:val="21"/>
        </w:rPr>
        <w:t>销售服务</w:t>
      </w:r>
      <w:r>
        <w:rPr>
          <w:rFonts w:hint="eastAsia"/>
          <w:color w:val="000000" w:themeColor="text1"/>
          <w:sz w:val="21"/>
          <w:szCs w:val="21"/>
        </w:rPr>
        <w:t>费率由0.</w:t>
      </w:r>
      <w:r w:rsidR="00526EAA">
        <w:rPr>
          <w:rFonts w:hint="eastAsia"/>
          <w:color w:val="000000" w:themeColor="text1"/>
          <w:sz w:val="21"/>
          <w:szCs w:val="21"/>
        </w:rPr>
        <w:t>30</w:t>
      </w:r>
      <w:r>
        <w:rPr>
          <w:rFonts w:hint="eastAsia"/>
          <w:color w:val="000000" w:themeColor="text1"/>
          <w:sz w:val="21"/>
          <w:szCs w:val="21"/>
        </w:rPr>
        <w:t>%（年化）下调至</w:t>
      </w:r>
      <w:r w:rsidR="00526EAA">
        <w:rPr>
          <w:rFonts w:hint="eastAsia"/>
          <w:color w:val="000000" w:themeColor="text1"/>
          <w:sz w:val="21"/>
          <w:szCs w:val="21"/>
        </w:rPr>
        <w:t>0.20</w:t>
      </w:r>
      <w:r>
        <w:rPr>
          <w:rFonts w:hint="eastAsia"/>
          <w:color w:val="000000" w:themeColor="text1"/>
          <w:sz w:val="21"/>
          <w:szCs w:val="21"/>
        </w:rPr>
        <w:t>%（年化）。</w:t>
      </w:r>
      <w:bookmarkStart w:id="0" w:name="_GoBack"/>
      <w:bookmarkEnd w:id="0"/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ind w:firstLine="48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优惠期结束后，费率将恢复为产品说明书约定的费率，届时将不再另行公告。</w:t>
      </w:r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ind w:firstLine="48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感谢您一直以来对中银理财产品的厚爱，我公司将继续为您提供更优质的理财服务！</w:t>
      </w:r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ind w:firstLine="48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特此公告</w:t>
      </w:r>
    </w:p>
    <w:p w:rsidR="00145577" w:rsidRDefault="009145D3">
      <w:pPr>
        <w:pStyle w:val="a7"/>
        <w:shd w:val="clear" w:color="auto" w:fill="FFFFFF"/>
        <w:spacing w:before="150" w:beforeAutospacing="0" w:after="150" w:afterAutospacing="0"/>
        <w:ind w:firstLine="480"/>
        <w:jc w:val="righ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中银理财有限责任公司</w:t>
      </w:r>
      <w:r>
        <w:rPr>
          <w:rFonts w:hint="eastAsia"/>
          <w:color w:val="000000" w:themeColor="text1"/>
          <w:sz w:val="21"/>
          <w:szCs w:val="21"/>
        </w:rPr>
        <w:br/>
        <w:t>2026年7月2日</w:t>
      </w:r>
    </w:p>
    <w:p w:rsidR="00145577" w:rsidRDefault="00145577"/>
    <w:sectPr w:rsidR="0014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AA" w:rsidRDefault="00526EAA" w:rsidP="00526EAA">
      <w:r>
        <w:separator/>
      </w:r>
    </w:p>
  </w:endnote>
  <w:endnote w:type="continuationSeparator" w:id="0">
    <w:p w:rsidR="00526EAA" w:rsidRDefault="00526EAA" w:rsidP="0052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AA" w:rsidRDefault="00526EAA" w:rsidP="00526EAA">
      <w:r>
        <w:separator/>
      </w:r>
    </w:p>
  </w:footnote>
  <w:footnote w:type="continuationSeparator" w:id="0">
    <w:p w:rsidR="00526EAA" w:rsidRDefault="00526EAA" w:rsidP="0052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06C5F"/>
    <w:rsid w:val="76A06C5F"/>
    <w:rsid w:val="BCDA27CF"/>
    <w:rsid w:val="E7E958CB"/>
    <w:rsid w:val="FE973C3E"/>
    <w:rsid w:val="FFDF6219"/>
    <w:rsid w:val="000A4B7F"/>
    <w:rsid w:val="000B6370"/>
    <w:rsid w:val="00145363"/>
    <w:rsid w:val="00145577"/>
    <w:rsid w:val="001D5C69"/>
    <w:rsid w:val="0023790D"/>
    <w:rsid w:val="002A03DD"/>
    <w:rsid w:val="002A35F9"/>
    <w:rsid w:val="00306462"/>
    <w:rsid w:val="0035743D"/>
    <w:rsid w:val="003F17C5"/>
    <w:rsid w:val="00526EAA"/>
    <w:rsid w:val="00555D4F"/>
    <w:rsid w:val="005A794B"/>
    <w:rsid w:val="005F6971"/>
    <w:rsid w:val="006F784D"/>
    <w:rsid w:val="008F448A"/>
    <w:rsid w:val="009145D3"/>
    <w:rsid w:val="009950C1"/>
    <w:rsid w:val="009A41D8"/>
    <w:rsid w:val="00AF324B"/>
    <w:rsid w:val="00B45BDE"/>
    <w:rsid w:val="00BF510A"/>
    <w:rsid w:val="00C617A1"/>
    <w:rsid w:val="00CF2955"/>
    <w:rsid w:val="00DB0252"/>
    <w:rsid w:val="00E047E4"/>
    <w:rsid w:val="00EE6F23"/>
    <w:rsid w:val="00F71D49"/>
    <w:rsid w:val="0D77E69C"/>
    <w:rsid w:val="19587572"/>
    <w:rsid w:val="36BE6CE3"/>
    <w:rsid w:val="588A51C1"/>
    <w:rsid w:val="5D872D8A"/>
    <w:rsid w:val="601971BC"/>
    <w:rsid w:val="630844A0"/>
    <w:rsid w:val="76A0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3FAFDB8-2270-4C7D-8168-B682CB3D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6104897</dc:creator>
  <cp:lastModifiedBy>白一明</cp:lastModifiedBy>
  <cp:revision>18</cp:revision>
  <dcterms:created xsi:type="dcterms:W3CDTF">2025-07-30T17:11:00Z</dcterms:created>
  <dcterms:modified xsi:type="dcterms:W3CDTF">2026-06-25T06:16:00Z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24480CEDB7E0478EAA1B9DC68B04F5AC</vt:lpwstr>
  </property>
</Properties>
</file>